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602"/>
      </w:tblGrid>
      <w:tr>
        <w:tc>
          <w:tcPr>
            <w:tcW w:type="dxa" w:w="10602"/>
            <w:shd w:fill="152640"/>
            <w:vAlign w:val="center"/>
            <w:tcBorders>
              <w:bottom w:val="single" w:sz="22" w:color="C99B22"/>
            </w:tcBorders>
          </w:tcPr>
          <w:p>
            <w:pPr>
              <w:spacing w:before="140" w:after="40"/>
              <w:jc w:val="center"/>
            </w:pPr>
            <w:r>
              <w:rPr>
                <w:rFonts w:ascii="Arial Unicode MS" w:hAnsi="Arial Unicode MS" w:eastAsia="Arial Unicode MS"/>
                <w:b/>
                <w:color w:val="C99B22"/>
                <w:sz w:val="20"/>
              </w:rPr>
              <w:t>2026年10月1日施行</w:t>
            </w:r>
          </w:p>
          <w:p>
            <w:pPr>
              <w:spacing w:after="140"/>
              <w:jc w:val="center"/>
            </w:pPr>
            <w:r>
              <w:rPr>
                <w:rFonts w:ascii="Arial Unicode MS" w:hAnsi="Arial Unicode MS" w:eastAsia="Arial Unicode MS"/>
                <w:b/>
                <w:color w:val="FFFFFF"/>
                <w:sz w:val="33"/>
              </w:rPr>
              <w:t>カスタマーハラスメント対策 6項目チェックリスト</w:t>
            </w:r>
          </w:p>
        </w:tc>
      </w:tr>
    </w:tbl>
    <w:p>
      <w:pPr>
        <w:spacing w:before="120" w:after="100" w:line="252" w:lineRule="auto"/>
      </w:pPr>
      <w:r>
        <w:rPr>
          <w:rFonts w:ascii="Arial Unicode MS" w:hAnsi="Arial Unicode MS" w:eastAsia="Arial Unicode MS"/>
          <w:b w:val="0"/>
          <w:color w:val="5F6670"/>
          <w:sz w:val="17"/>
        </w:rPr>
        <w:t>対象：従業員を雇用するすべての事業主　｜　使い方：各項目を「できている／要改善／未着手」で確認し、担当者と期限を決めます。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67"/>
        <w:gridCol w:w="1984"/>
        <w:gridCol w:w="5046"/>
        <w:gridCol w:w="1474"/>
        <w:gridCol w:w="1474"/>
      </w:tblGrid>
      <w:tr>
        <w:trPr>
          <w:tblHeader w:val="true"/>
        </w:trPr>
        <w:tc>
          <w:tcPr>
            <w:tcW w:type="dxa" w:w="2120"/>
            <w:shd w:fill="2F6F5E"/>
            <w:vAlign w:val="center"/>
            <w:tcBorders>
              <w:top w:val="single" w:sz="6" w:color="2F6F5E"/>
              <w:left w:val="single" w:sz="6" w:color="FFFFFF"/>
              <w:bottom w:val="single" w:sz="6" w:color="2F6F5E"/>
              <w:right w:val="single" w:sz="6" w:color="FFFFFF"/>
            </w:tcBorders>
          </w:tcPr>
          <w:p>
            <w:pPr>
              <w:spacing w:before="60" w:after="60" w:line="259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FFFFFF"/>
                <w:sz w:val="17"/>
              </w:rPr>
              <w:t>No.</w:t>
            </w:r>
          </w:p>
        </w:tc>
        <w:tc>
          <w:tcPr>
            <w:tcW w:type="dxa" w:w="2120"/>
            <w:shd w:fill="2F6F5E"/>
            <w:vAlign w:val="center"/>
            <w:tcBorders>
              <w:top w:val="single" w:sz="6" w:color="2F6F5E"/>
              <w:left w:val="single" w:sz="6" w:color="FFFFFF"/>
              <w:bottom w:val="single" w:sz="6" w:color="2F6F5E"/>
              <w:right w:val="single" w:sz="6" w:color="FFFFFF"/>
            </w:tcBorders>
          </w:tcPr>
          <w:p>
            <w:pPr>
              <w:spacing w:before="60" w:after="60" w:line="259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FFFFFF"/>
                <w:sz w:val="17"/>
              </w:rPr>
              <w:t>確認項目</w:t>
            </w:r>
          </w:p>
        </w:tc>
        <w:tc>
          <w:tcPr>
            <w:tcW w:type="dxa" w:w="2120"/>
            <w:shd w:fill="2F6F5E"/>
            <w:vAlign w:val="center"/>
            <w:tcBorders>
              <w:top w:val="single" w:sz="6" w:color="2F6F5E"/>
              <w:left w:val="single" w:sz="6" w:color="FFFFFF"/>
              <w:bottom w:val="single" w:sz="6" w:color="2F6F5E"/>
              <w:right w:val="single" w:sz="6" w:color="FFFFFF"/>
            </w:tcBorders>
          </w:tcPr>
          <w:p>
            <w:pPr>
              <w:spacing w:before="60" w:after="60" w:line="259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FFFFFF"/>
                <w:sz w:val="17"/>
              </w:rPr>
              <w:t>確認する内容</w:t>
            </w:r>
          </w:p>
        </w:tc>
        <w:tc>
          <w:tcPr>
            <w:tcW w:type="dxa" w:w="2120"/>
            <w:shd w:fill="2F6F5E"/>
            <w:vAlign w:val="center"/>
            <w:tcBorders>
              <w:top w:val="single" w:sz="6" w:color="2F6F5E"/>
              <w:left w:val="single" w:sz="6" w:color="FFFFFF"/>
              <w:bottom w:val="single" w:sz="6" w:color="2F6F5E"/>
              <w:right w:val="single" w:sz="6" w:color="FFFFFF"/>
            </w:tcBorders>
          </w:tcPr>
          <w:p>
            <w:pPr>
              <w:spacing w:before="60" w:after="60" w:line="259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FFFFFF"/>
                <w:sz w:val="17"/>
              </w:rPr>
              <w:t>現状</w:t>
            </w:r>
          </w:p>
        </w:tc>
        <w:tc>
          <w:tcPr>
            <w:tcW w:type="dxa" w:w="2120"/>
            <w:shd w:fill="2F6F5E"/>
            <w:vAlign w:val="center"/>
            <w:tcBorders>
              <w:top w:val="single" w:sz="6" w:color="2F6F5E"/>
              <w:left w:val="single" w:sz="6" w:color="FFFFFF"/>
              <w:bottom w:val="single" w:sz="6" w:color="2F6F5E"/>
              <w:right w:val="single" w:sz="6" w:color="FFFFFF"/>
            </w:tcBorders>
          </w:tcPr>
          <w:p>
            <w:pPr>
              <w:spacing w:before="60" w:after="60" w:line="259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FFFFFF"/>
                <w:sz w:val="17"/>
              </w:rPr>
              <w:t>担当・期限</w:t>
            </w:r>
          </w:p>
        </w:tc>
      </w:tr>
      <w:tr>
        <w:tc>
          <w:tcPr>
            <w:tcW w:type="dxa" w:w="567"/>
            <w:vAlign w:val="center"/>
            <w:shd w:fill="FFFFFF"/>
            <w:tcBorders>
              <w:top w:val="single" w:sz="4" w:color="D8DEE6"/>
              <w:left w:val="single" w:sz="4" w:color="D8DEE6"/>
              <w:bottom w:val="single" w:sz="4" w:color="D8DEE6"/>
              <w:right w:val="single" w:sz="4" w:color="D8DEE6"/>
            </w:tcBorders>
          </w:tcPr>
          <w:p>
            <w:pPr>
              <w:spacing w:before="0" w:after="0" w:line="259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2F6F5E"/>
                <w:sz w:val="22"/>
              </w:rPr>
              <w:t>1</w:t>
            </w:r>
          </w:p>
        </w:tc>
        <w:tc>
          <w:tcPr>
            <w:tcW w:type="dxa" w:w="1984"/>
            <w:vAlign w:val="center"/>
            <w:shd w:fill="FFFFFF"/>
            <w:tcBorders>
              <w:top w:val="single" w:sz="4" w:color="D8DEE6"/>
              <w:left w:val="single" w:sz="4" w:color="D8DEE6"/>
              <w:bottom w:val="single" w:sz="4" w:color="D8DEE6"/>
              <w:right w:val="single" w:sz="4" w:color="D8DEE6"/>
            </w:tcBorders>
          </w:tcPr>
          <w:p>
            <w:pPr>
              <w:spacing w:before="0" w:after="0" w:line="259" w:lineRule="auto"/>
            </w:pPr>
            <w:r>
              <w:rPr>
                <w:rFonts w:ascii="Arial Unicode MS" w:hAnsi="Arial Unicode MS" w:eastAsia="Arial Unicode MS"/>
                <w:b/>
                <w:color w:val="152640"/>
                <w:sz w:val="17"/>
              </w:rPr>
              <w:t>方針の明確化・周知</w:t>
            </w:r>
          </w:p>
        </w:tc>
        <w:tc>
          <w:tcPr>
            <w:tcW w:type="dxa" w:w="5046"/>
            <w:vAlign w:val="center"/>
            <w:shd w:fill="FFFFFF"/>
            <w:tcBorders>
              <w:top w:val="single" w:sz="4" w:color="D8DEE6"/>
              <w:left w:val="single" w:sz="4" w:color="D8DEE6"/>
              <w:bottom w:val="single" w:sz="4" w:color="D8DEE6"/>
              <w:right w:val="single" w:sz="4" w:color="D8DEE6"/>
            </w:tcBorders>
          </w:tcPr>
          <w:p>
            <w:pPr>
              <w:spacing w:before="0" w:after="0" w:line="259" w:lineRule="auto"/>
            </w:pPr>
            <w:r>
              <w:rPr>
                <w:rFonts w:ascii="Arial Unicode MS" w:hAnsi="Arial Unicode MS" w:eastAsia="Arial Unicode MS"/>
                <w:b w:val="0"/>
                <w:color w:val="303840"/>
                <w:sz w:val="16"/>
              </w:rPr>
              <w:t>従業員をカスタマーハラスメントから守る方針と、組織として毅然と対応する姿勢を明文化し、社内へ周知している。</w:t>
            </w:r>
          </w:p>
          <w:p>
            <w:pPr>
              <w:spacing w:before="40" w:after="0" w:line="259" w:lineRule="auto"/>
            </w:pPr>
            <w:r>
              <w:rPr>
                <w:rFonts w:ascii="Arial Unicode MS" w:hAnsi="Arial Unicode MS" w:eastAsia="Arial Unicode MS"/>
                <w:b w:val="0"/>
                <w:color w:val="5F6670"/>
                <w:sz w:val="14"/>
              </w:rPr>
              <w:t>確認資料：方針文／社内周知記録</w:t>
            </w:r>
          </w:p>
        </w:tc>
        <w:tc>
          <w:tcPr>
            <w:tcW w:type="dxa" w:w="1474"/>
            <w:vAlign w:val="center"/>
            <w:shd w:fill="FFFFFF"/>
            <w:tcBorders>
              <w:top w:val="single" w:sz="4" w:color="D8DEE6"/>
              <w:left w:val="single" w:sz="4" w:color="D8DEE6"/>
              <w:bottom w:val="single" w:sz="4" w:color="D8DEE6"/>
              <w:right w:val="single" w:sz="4" w:color="D8DEE6"/>
            </w:tcBorders>
          </w:tcPr>
          <w:p>
            <w:pPr>
              <w:spacing w:before="0" w:after="0" w:line="259" w:lineRule="auto"/>
            </w:pPr>
            <w:r>
              <w:rPr>
                <w:rFonts w:ascii="Arial Unicode MS" w:hAnsi="Arial Unicode MS" w:eastAsia="Arial Unicode MS"/>
                <w:b w:val="0"/>
                <w:color w:val="303840"/>
                <w:sz w:val="15"/>
              </w:rPr>
              <w:t>□ できている</w:t>
              <w:br/>
              <w:t>□ 要改善</w:t>
              <w:br/>
              <w:t>□ 未着手</w:t>
            </w:r>
          </w:p>
        </w:tc>
        <w:tc>
          <w:tcPr>
            <w:tcW w:type="dxa" w:w="1474"/>
            <w:vAlign w:val="center"/>
            <w:shd w:fill="FFFFFF"/>
            <w:tcBorders>
              <w:top w:val="single" w:sz="4" w:color="D8DEE6"/>
              <w:left w:val="single" w:sz="4" w:color="D8DEE6"/>
              <w:bottom w:val="single" w:sz="4" w:color="D8DEE6"/>
              <w:right w:val="single" w:sz="4" w:color="D8DEE6"/>
            </w:tcBorders>
          </w:tcPr>
          <w:p>
            <w:pPr>
              <w:spacing w:before="0" w:after="0" w:line="259" w:lineRule="auto"/>
            </w:pPr>
            <w:r>
              <w:rPr>
                <w:rFonts w:ascii="Arial Unicode MS" w:hAnsi="Arial Unicode MS" w:eastAsia="Arial Unicode MS"/>
                <w:b w:val="0"/>
                <w:color w:val="303840"/>
                <w:sz w:val="15"/>
              </w:rPr>
              <w:t>担当：＿＿＿＿</w:t>
              <w:br/>
              <w:t>期限：＿＿／＿＿</w:t>
            </w:r>
          </w:p>
        </w:tc>
      </w:tr>
      <w:tr>
        <w:tc>
          <w:tcPr>
            <w:tcW w:type="dxa" w:w="567"/>
            <w:vAlign w:val="center"/>
            <w:shd w:fill="F7FAF9"/>
            <w:tcBorders>
              <w:top w:val="single" w:sz="4" w:color="D8DEE6"/>
              <w:left w:val="single" w:sz="4" w:color="D8DEE6"/>
              <w:bottom w:val="single" w:sz="4" w:color="D8DEE6"/>
              <w:right w:val="single" w:sz="4" w:color="D8DEE6"/>
            </w:tcBorders>
          </w:tcPr>
          <w:p>
            <w:pPr>
              <w:spacing w:before="0" w:after="0" w:line="259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2F6F5E"/>
                <w:sz w:val="22"/>
              </w:rPr>
              <w:t>2</w:t>
            </w:r>
          </w:p>
        </w:tc>
        <w:tc>
          <w:tcPr>
            <w:tcW w:type="dxa" w:w="1984"/>
            <w:vAlign w:val="center"/>
            <w:shd w:fill="F7FAF9"/>
            <w:tcBorders>
              <w:top w:val="single" w:sz="4" w:color="D8DEE6"/>
              <w:left w:val="single" w:sz="4" w:color="D8DEE6"/>
              <w:bottom w:val="single" w:sz="4" w:color="D8DEE6"/>
              <w:right w:val="single" w:sz="4" w:color="D8DEE6"/>
            </w:tcBorders>
          </w:tcPr>
          <w:p>
            <w:pPr>
              <w:spacing w:before="0" w:after="0" w:line="259" w:lineRule="auto"/>
            </w:pPr>
            <w:r>
              <w:rPr>
                <w:rFonts w:ascii="Arial Unicode MS" w:hAnsi="Arial Unicode MS" w:eastAsia="Arial Unicode MS"/>
                <w:b/>
                <w:color w:val="152640"/>
                <w:sz w:val="17"/>
              </w:rPr>
              <w:t>内容・対応方法の周知</w:t>
            </w:r>
          </w:p>
        </w:tc>
        <w:tc>
          <w:tcPr>
            <w:tcW w:type="dxa" w:w="5046"/>
            <w:vAlign w:val="center"/>
            <w:shd w:fill="F7FAF9"/>
            <w:tcBorders>
              <w:top w:val="single" w:sz="4" w:color="D8DEE6"/>
              <w:left w:val="single" w:sz="4" w:color="D8DEE6"/>
              <w:bottom w:val="single" w:sz="4" w:color="D8DEE6"/>
              <w:right w:val="single" w:sz="4" w:color="D8DEE6"/>
            </w:tcBorders>
          </w:tcPr>
          <w:p>
            <w:pPr>
              <w:spacing w:before="0" w:after="0" w:line="259" w:lineRule="auto"/>
            </w:pPr>
            <w:r>
              <w:rPr>
                <w:rFonts w:ascii="Arial Unicode MS" w:hAnsi="Arial Unicode MS" w:eastAsia="Arial Unicode MS"/>
                <w:b w:val="0"/>
                <w:color w:val="303840"/>
                <w:sz w:val="16"/>
              </w:rPr>
              <w:t>何がカスタマーハラスメントに当たるか、発生時に誰へ報告し、現場がどこまで対応するかを事前に定め、従業員へ伝えている。</w:t>
            </w:r>
          </w:p>
          <w:p>
            <w:pPr>
              <w:spacing w:before="40" w:after="0" w:line="259" w:lineRule="auto"/>
            </w:pPr>
            <w:r>
              <w:rPr>
                <w:rFonts w:ascii="Arial Unicode MS" w:hAnsi="Arial Unicode MS" w:eastAsia="Arial Unicode MS"/>
                <w:b w:val="0"/>
                <w:color w:val="5F6670"/>
                <w:sz w:val="14"/>
              </w:rPr>
              <w:t>確認資料：対応マニュアル／判断フロー</w:t>
            </w:r>
          </w:p>
        </w:tc>
        <w:tc>
          <w:tcPr>
            <w:tcW w:type="dxa" w:w="1474"/>
            <w:vAlign w:val="center"/>
            <w:shd w:fill="F7FAF9"/>
            <w:tcBorders>
              <w:top w:val="single" w:sz="4" w:color="D8DEE6"/>
              <w:left w:val="single" w:sz="4" w:color="D8DEE6"/>
              <w:bottom w:val="single" w:sz="4" w:color="D8DEE6"/>
              <w:right w:val="single" w:sz="4" w:color="D8DEE6"/>
            </w:tcBorders>
          </w:tcPr>
          <w:p>
            <w:pPr>
              <w:spacing w:before="0" w:after="0" w:line="259" w:lineRule="auto"/>
            </w:pPr>
            <w:r>
              <w:rPr>
                <w:rFonts w:ascii="Arial Unicode MS" w:hAnsi="Arial Unicode MS" w:eastAsia="Arial Unicode MS"/>
                <w:b w:val="0"/>
                <w:color w:val="303840"/>
                <w:sz w:val="15"/>
              </w:rPr>
              <w:t>□ できている</w:t>
              <w:br/>
              <w:t>□ 要改善</w:t>
              <w:br/>
              <w:t>□ 未着手</w:t>
            </w:r>
          </w:p>
        </w:tc>
        <w:tc>
          <w:tcPr>
            <w:tcW w:type="dxa" w:w="1474"/>
            <w:vAlign w:val="center"/>
            <w:shd w:fill="F7FAF9"/>
            <w:tcBorders>
              <w:top w:val="single" w:sz="4" w:color="D8DEE6"/>
              <w:left w:val="single" w:sz="4" w:color="D8DEE6"/>
              <w:bottom w:val="single" w:sz="4" w:color="D8DEE6"/>
              <w:right w:val="single" w:sz="4" w:color="D8DEE6"/>
            </w:tcBorders>
          </w:tcPr>
          <w:p>
            <w:pPr>
              <w:spacing w:before="0" w:after="0" w:line="259" w:lineRule="auto"/>
            </w:pPr>
            <w:r>
              <w:rPr>
                <w:rFonts w:ascii="Arial Unicode MS" w:hAnsi="Arial Unicode MS" w:eastAsia="Arial Unicode MS"/>
                <w:b w:val="0"/>
                <w:color w:val="303840"/>
                <w:sz w:val="15"/>
              </w:rPr>
              <w:t>担当：＿＿＿＿</w:t>
              <w:br/>
              <w:t>期限：＿＿／＿＿</w:t>
            </w:r>
          </w:p>
        </w:tc>
      </w:tr>
      <w:tr>
        <w:tc>
          <w:tcPr>
            <w:tcW w:type="dxa" w:w="567"/>
            <w:vAlign w:val="center"/>
            <w:shd w:fill="FFFFFF"/>
            <w:tcBorders>
              <w:top w:val="single" w:sz="4" w:color="D8DEE6"/>
              <w:left w:val="single" w:sz="4" w:color="D8DEE6"/>
              <w:bottom w:val="single" w:sz="4" w:color="D8DEE6"/>
              <w:right w:val="single" w:sz="4" w:color="D8DEE6"/>
            </w:tcBorders>
          </w:tcPr>
          <w:p>
            <w:pPr>
              <w:spacing w:before="0" w:after="0" w:line="259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2F6F5E"/>
                <w:sz w:val="22"/>
              </w:rPr>
              <w:t>3</w:t>
            </w:r>
          </w:p>
        </w:tc>
        <w:tc>
          <w:tcPr>
            <w:tcW w:type="dxa" w:w="1984"/>
            <w:vAlign w:val="center"/>
            <w:shd w:fill="FFFFFF"/>
            <w:tcBorders>
              <w:top w:val="single" w:sz="4" w:color="D8DEE6"/>
              <w:left w:val="single" w:sz="4" w:color="D8DEE6"/>
              <w:bottom w:val="single" w:sz="4" w:color="D8DEE6"/>
              <w:right w:val="single" w:sz="4" w:color="D8DEE6"/>
            </w:tcBorders>
          </w:tcPr>
          <w:p>
            <w:pPr>
              <w:spacing w:before="0" w:after="0" w:line="259" w:lineRule="auto"/>
            </w:pPr>
            <w:r>
              <w:rPr>
                <w:rFonts w:ascii="Arial Unicode MS" w:hAnsi="Arial Unicode MS" w:eastAsia="Arial Unicode MS"/>
                <w:b/>
                <w:color w:val="152640"/>
                <w:sz w:val="17"/>
              </w:rPr>
              <w:t>相談体制の整備</w:t>
            </w:r>
          </w:p>
        </w:tc>
        <w:tc>
          <w:tcPr>
            <w:tcW w:type="dxa" w:w="5046"/>
            <w:vAlign w:val="center"/>
            <w:shd w:fill="FFFFFF"/>
            <w:tcBorders>
              <w:top w:val="single" w:sz="4" w:color="D8DEE6"/>
              <w:left w:val="single" w:sz="4" w:color="D8DEE6"/>
              <w:bottom w:val="single" w:sz="4" w:color="D8DEE6"/>
              <w:right w:val="single" w:sz="4" w:color="D8DEE6"/>
            </w:tcBorders>
          </w:tcPr>
          <w:p>
            <w:pPr>
              <w:spacing w:before="0" w:after="0" w:line="259" w:lineRule="auto"/>
            </w:pPr>
            <w:r>
              <w:rPr>
                <w:rFonts w:ascii="Arial Unicode MS" w:hAnsi="Arial Unicode MS" w:eastAsia="Arial Unicode MS"/>
                <w:b w:val="0"/>
                <w:color w:val="303840"/>
                <w:sz w:val="16"/>
              </w:rPr>
              <w:t>相談窓口と代替窓口を定め、全従業員へ知らせている。窓口担当者が適切に対応できるよう、受付方法と記録様式を用意している。</w:t>
            </w:r>
          </w:p>
          <w:p>
            <w:pPr>
              <w:spacing w:before="40" w:after="0" w:line="259" w:lineRule="auto"/>
            </w:pPr>
            <w:r>
              <w:rPr>
                <w:rFonts w:ascii="Arial Unicode MS" w:hAnsi="Arial Unicode MS" w:eastAsia="Arial Unicode MS"/>
                <w:b w:val="0"/>
                <w:color w:val="5F6670"/>
                <w:sz w:val="14"/>
              </w:rPr>
              <w:t>確認資料：相談窓口／受付票</w:t>
            </w:r>
          </w:p>
        </w:tc>
        <w:tc>
          <w:tcPr>
            <w:tcW w:type="dxa" w:w="1474"/>
            <w:vAlign w:val="center"/>
            <w:shd w:fill="FFFFFF"/>
            <w:tcBorders>
              <w:top w:val="single" w:sz="4" w:color="D8DEE6"/>
              <w:left w:val="single" w:sz="4" w:color="D8DEE6"/>
              <w:bottom w:val="single" w:sz="4" w:color="D8DEE6"/>
              <w:right w:val="single" w:sz="4" w:color="D8DEE6"/>
            </w:tcBorders>
          </w:tcPr>
          <w:p>
            <w:pPr>
              <w:spacing w:before="0" w:after="0" w:line="259" w:lineRule="auto"/>
            </w:pPr>
            <w:r>
              <w:rPr>
                <w:rFonts w:ascii="Arial Unicode MS" w:hAnsi="Arial Unicode MS" w:eastAsia="Arial Unicode MS"/>
                <w:b w:val="0"/>
                <w:color w:val="303840"/>
                <w:sz w:val="15"/>
              </w:rPr>
              <w:t>□ できている</w:t>
              <w:br/>
              <w:t>□ 要改善</w:t>
              <w:br/>
              <w:t>□ 未着手</w:t>
            </w:r>
          </w:p>
        </w:tc>
        <w:tc>
          <w:tcPr>
            <w:tcW w:type="dxa" w:w="1474"/>
            <w:vAlign w:val="center"/>
            <w:shd w:fill="FFFFFF"/>
            <w:tcBorders>
              <w:top w:val="single" w:sz="4" w:color="D8DEE6"/>
              <w:left w:val="single" w:sz="4" w:color="D8DEE6"/>
              <w:bottom w:val="single" w:sz="4" w:color="D8DEE6"/>
              <w:right w:val="single" w:sz="4" w:color="D8DEE6"/>
            </w:tcBorders>
          </w:tcPr>
          <w:p>
            <w:pPr>
              <w:spacing w:before="0" w:after="0" w:line="259" w:lineRule="auto"/>
            </w:pPr>
            <w:r>
              <w:rPr>
                <w:rFonts w:ascii="Arial Unicode MS" w:hAnsi="Arial Unicode MS" w:eastAsia="Arial Unicode MS"/>
                <w:b w:val="0"/>
                <w:color w:val="303840"/>
                <w:sz w:val="15"/>
              </w:rPr>
              <w:t>担当：＿＿＿＿</w:t>
              <w:br/>
              <w:t>期限：＿＿／＿＿</w:t>
            </w:r>
          </w:p>
        </w:tc>
      </w:tr>
      <w:tr>
        <w:tc>
          <w:tcPr>
            <w:tcW w:type="dxa" w:w="567"/>
            <w:vAlign w:val="center"/>
            <w:shd w:fill="F7FAF9"/>
            <w:tcBorders>
              <w:top w:val="single" w:sz="4" w:color="D8DEE6"/>
              <w:left w:val="single" w:sz="4" w:color="D8DEE6"/>
              <w:bottom w:val="single" w:sz="4" w:color="D8DEE6"/>
              <w:right w:val="single" w:sz="4" w:color="D8DEE6"/>
            </w:tcBorders>
          </w:tcPr>
          <w:p>
            <w:pPr>
              <w:spacing w:before="0" w:after="0" w:line="259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2F6F5E"/>
                <w:sz w:val="22"/>
              </w:rPr>
              <w:t>4</w:t>
            </w:r>
          </w:p>
        </w:tc>
        <w:tc>
          <w:tcPr>
            <w:tcW w:type="dxa" w:w="1984"/>
            <w:vAlign w:val="center"/>
            <w:shd w:fill="F7FAF9"/>
            <w:tcBorders>
              <w:top w:val="single" w:sz="4" w:color="D8DEE6"/>
              <w:left w:val="single" w:sz="4" w:color="D8DEE6"/>
              <w:bottom w:val="single" w:sz="4" w:color="D8DEE6"/>
              <w:right w:val="single" w:sz="4" w:color="D8DEE6"/>
            </w:tcBorders>
          </w:tcPr>
          <w:p>
            <w:pPr>
              <w:spacing w:before="0" w:after="0" w:line="259" w:lineRule="auto"/>
            </w:pPr>
            <w:r>
              <w:rPr>
                <w:rFonts w:ascii="Arial Unicode MS" w:hAnsi="Arial Unicode MS" w:eastAsia="Arial Unicode MS"/>
                <w:b/>
                <w:color w:val="152640"/>
                <w:sz w:val="17"/>
              </w:rPr>
              <w:t>事実関係の迅速・正確な確認</w:t>
            </w:r>
          </w:p>
        </w:tc>
        <w:tc>
          <w:tcPr>
            <w:tcW w:type="dxa" w:w="5046"/>
            <w:vAlign w:val="center"/>
            <w:shd w:fill="F7FAF9"/>
            <w:tcBorders>
              <w:top w:val="single" w:sz="4" w:color="D8DEE6"/>
              <w:left w:val="single" w:sz="4" w:color="D8DEE6"/>
              <w:bottom w:val="single" w:sz="4" w:color="D8DEE6"/>
              <w:right w:val="single" w:sz="4" w:color="D8DEE6"/>
            </w:tcBorders>
          </w:tcPr>
          <w:p>
            <w:pPr>
              <w:spacing w:before="0" w:after="0" w:line="259" w:lineRule="auto"/>
            </w:pPr>
            <w:r>
              <w:rPr>
                <w:rFonts w:ascii="Arial Unicode MS" w:hAnsi="Arial Unicode MS" w:eastAsia="Arial Unicode MS"/>
                <w:b w:val="0"/>
                <w:color w:val="303840"/>
                <w:sz w:val="16"/>
              </w:rPr>
              <w:t>発生時に、本人・関係者・記録等から事実を確認する手順があり、推測や一方的な判断だけで結論を出さない運用になっている。</w:t>
            </w:r>
          </w:p>
          <w:p>
            <w:pPr>
              <w:spacing w:before="40" w:after="0" w:line="259" w:lineRule="auto"/>
            </w:pPr>
            <w:r>
              <w:rPr>
                <w:rFonts w:ascii="Arial Unicode MS" w:hAnsi="Arial Unicode MS" w:eastAsia="Arial Unicode MS"/>
                <w:b w:val="0"/>
                <w:color w:val="5F6670"/>
                <w:sz w:val="14"/>
              </w:rPr>
              <w:t>確認資料：事実確認手順／記録シート</w:t>
            </w:r>
          </w:p>
        </w:tc>
        <w:tc>
          <w:tcPr>
            <w:tcW w:type="dxa" w:w="1474"/>
            <w:vAlign w:val="center"/>
            <w:shd w:fill="F7FAF9"/>
            <w:tcBorders>
              <w:top w:val="single" w:sz="4" w:color="D8DEE6"/>
              <w:left w:val="single" w:sz="4" w:color="D8DEE6"/>
              <w:bottom w:val="single" w:sz="4" w:color="D8DEE6"/>
              <w:right w:val="single" w:sz="4" w:color="D8DEE6"/>
            </w:tcBorders>
          </w:tcPr>
          <w:p>
            <w:pPr>
              <w:spacing w:before="0" w:after="0" w:line="259" w:lineRule="auto"/>
            </w:pPr>
            <w:r>
              <w:rPr>
                <w:rFonts w:ascii="Arial Unicode MS" w:hAnsi="Arial Unicode MS" w:eastAsia="Arial Unicode MS"/>
                <w:b w:val="0"/>
                <w:color w:val="303840"/>
                <w:sz w:val="15"/>
              </w:rPr>
              <w:t>□ できている</w:t>
              <w:br/>
              <w:t>□ 要改善</w:t>
              <w:br/>
              <w:t>□ 未着手</w:t>
            </w:r>
          </w:p>
        </w:tc>
        <w:tc>
          <w:tcPr>
            <w:tcW w:type="dxa" w:w="1474"/>
            <w:vAlign w:val="center"/>
            <w:shd w:fill="F7FAF9"/>
            <w:tcBorders>
              <w:top w:val="single" w:sz="4" w:color="D8DEE6"/>
              <w:left w:val="single" w:sz="4" w:color="D8DEE6"/>
              <w:bottom w:val="single" w:sz="4" w:color="D8DEE6"/>
              <w:right w:val="single" w:sz="4" w:color="D8DEE6"/>
            </w:tcBorders>
          </w:tcPr>
          <w:p>
            <w:pPr>
              <w:spacing w:before="0" w:after="0" w:line="259" w:lineRule="auto"/>
            </w:pPr>
            <w:r>
              <w:rPr>
                <w:rFonts w:ascii="Arial Unicode MS" w:hAnsi="Arial Unicode MS" w:eastAsia="Arial Unicode MS"/>
                <w:b w:val="0"/>
                <w:color w:val="303840"/>
                <w:sz w:val="15"/>
              </w:rPr>
              <w:t>担当：＿＿＿＿</w:t>
              <w:br/>
              <w:t>期限：＿＿／＿＿</w:t>
            </w:r>
          </w:p>
        </w:tc>
      </w:tr>
      <w:tr>
        <w:tc>
          <w:tcPr>
            <w:tcW w:type="dxa" w:w="567"/>
            <w:vAlign w:val="center"/>
            <w:shd w:fill="FFFFFF"/>
            <w:tcBorders>
              <w:top w:val="single" w:sz="4" w:color="D8DEE6"/>
              <w:left w:val="single" w:sz="4" w:color="D8DEE6"/>
              <w:bottom w:val="single" w:sz="4" w:color="D8DEE6"/>
              <w:right w:val="single" w:sz="4" w:color="D8DEE6"/>
            </w:tcBorders>
          </w:tcPr>
          <w:p>
            <w:pPr>
              <w:spacing w:before="0" w:after="0" w:line="259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2F6F5E"/>
                <w:sz w:val="22"/>
              </w:rPr>
              <w:t>5</w:t>
            </w:r>
          </w:p>
        </w:tc>
        <w:tc>
          <w:tcPr>
            <w:tcW w:type="dxa" w:w="1984"/>
            <w:vAlign w:val="center"/>
            <w:shd w:fill="FFFFFF"/>
            <w:tcBorders>
              <w:top w:val="single" w:sz="4" w:color="D8DEE6"/>
              <w:left w:val="single" w:sz="4" w:color="D8DEE6"/>
              <w:bottom w:val="single" w:sz="4" w:color="D8DEE6"/>
              <w:right w:val="single" w:sz="4" w:color="D8DEE6"/>
            </w:tcBorders>
          </w:tcPr>
          <w:p>
            <w:pPr>
              <w:spacing w:before="0" w:after="0" w:line="259" w:lineRule="auto"/>
            </w:pPr>
            <w:r>
              <w:rPr>
                <w:rFonts w:ascii="Arial Unicode MS" w:hAnsi="Arial Unicode MS" w:eastAsia="Arial Unicode MS"/>
                <w:b/>
                <w:color w:val="152640"/>
                <w:sz w:val="17"/>
              </w:rPr>
              <w:t>被害従業員への配慮・支援</w:t>
            </w:r>
          </w:p>
        </w:tc>
        <w:tc>
          <w:tcPr>
            <w:tcW w:type="dxa" w:w="5046"/>
            <w:vAlign w:val="center"/>
            <w:shd w:fill="FFFFFF"/>
            <w:tcBorders>
              <w:top w:val="single" w:sz="4" w:color="D8DEE6"/>
              <w:left w:val="single" w:sz="4" w:color="D8DEE6"/>
              <w:bottom w:val="single" w:sz="4" w:color="D8DEE6"/>
              <w:right w:val="single" w:sz="4" w:color="D8DEE6"/>
            </w:tcBorders>
          </w:tcPr>
          <w:p>
            <w:pPr>
              <w:spacing w:before="0" w:after="0" w:line="259" w:lineRule="auto"/>
            </w:pPr>
            <w:r>
              <w:rPr>
                <w:rFonts w:ascii="Arial Unicode MS" w:hAnsi="Arial Unicode MS" w:eastAsia="Arial Unicode MS"/>
                <w:b w:val="0"/>
                <w:color w:val="303840"/>
                <w:sz w:val="16"/>
              </w:rPr>
              <w:t>安全確保、担当交代、勤務上の配慮、心身のケア、必要に応じた外部相談先案内など、被害を受けた従業員を支える方法を決めている。</w:t>
            </w:r>
          </w:p>
          <w:p>
            <w:pPr>
              <w:spacing w:before="40" w:after="0" w:line="259" w:lineRule="auto"/>
            </w:pPr>
            <w:r>
              <w:rPr>
                <w:rFonts w:ascii="Arial Unicode MS" w:hAnsi="Arial Unicode MS" w:eastAsia="Arial Unicode MS"/>
                <w:b w:val="0"/>
                <w:color w:val="5F6670"/>
                <w:sz w:val="14"/>
              </w:rPr>
              <w:t>確認資料：支援メニュー／外部窓口</w:t>
            </w:r>
          </w:p>
        </w:tc>
        <w:tc>
          <w:tcPr>
            <w:tcW w:type="dxa" w:w="1474"/>
            <w:vAlign w:val="center"/>
            <w:shd w:fill="FFFFFF"/>
            <w:tcBorders>
              <w:top w:val="single" w:sz="4" w:color="D8DEE6"/>
              <w:left w:val="single" w:sz="4" w:color="D8DEE6"/>
              <w:bottom w:val="single" w:sz="4" w:color="D8DEE6"/>
              <w:right w:val="single" w:sz="4" w:color="D8DEE6"/>
            </w:tcBorders>
          </w:tcPr>
          <w:p>
            <w:pPr>
              <w:spacing w:before="0" w:after="0" w:line="259" w:lineRule="auto"/>
            </w:pPr>
            <w:r>
              <w:rPr>
                <w:rFonts w:ascii="Arial Unicode MS" w:hAnsi="Arial Unicode MS" w:eastAsia="Arial Unicode MS"/>
                <w:b w:val="0"/>
                <w:color w:val="303840"/>
                <w:sz w:val="15"/>
              </w:rPr>
              <w:t>□ できている</w:t>
              <w:br/>
              <w:t>□ 要改善</w:t>
              <w:br/>
              <w:t>□ 未着手</w:t>
            </w:r>
          </w:p>
        </w:tc>
        <w:tc>
          <w:tcPr>
            <w:tcW w:type="dxa" w:w="1474"/>
            <w:vAlign w:val="center"/>
            <w:shd w:fill="FFFFFF"/>
            <w:tcBorders>
              <w:top w:val="single" w:sz="4" w:color="D8DEE6"/>
              <w:left w:val="single" w:sz="4" w:color="D8DEE6"/>
              <w:bottom w:val="single" w:sz="4" w:color="D8DEE6"/>
              <w:right w:val="single" w:sz="4" w:color="D8DEE6"/>
            </w:tcBorders>
          </w:tcPr>
          <w:p>
            <w:pPr>
              <w:spacing w:before="0" w:after="0" w:line="259" w:lineRule="auto"/>
            </w:pPr>
            <w:r>
              <w:rPr>
                <w:rFonts w:ascii="Arial Unicode MS" w:hAnsi="Arial Unicode MS" w:eastAsia="Arial Unicode MS"/>
                <w:b w:val="0"/>
                <w:color w:val="303840"/>
                <w:sz w:val="15"/>
              </w:rPr>
              <w:t>担当：＿＿＿＿</w:t>
              <w:br/>
              <w:t>期限：＿＿／＿＿</w:t>
            </w:r>
          </w:p>
        </w:tc>
      </w:tr>
      <w:tr>
        <w:tc>
          <w:tcPr>
            <w:tcW w:type="dxa" w:w="567"/>
            <w:vAlign w:val="center"/>
            <w:shd w:fill="F7FAF9"/>
            <w:tcBorders>
              <w:top w:val="single" w:sz="4" w:color="D8DEE6"/>
              <w:left w:val="single" w:sz="4" w:color="D8DEE6"/>
              <w:bottom w:val="single" w:sz="4" w:color="D8DEE6"/>
              <w:right w:val="single" w:sz="4" w:color="D8DEE6"/>
            </w:tcBorders>
          </w:tcPr>
          <w:p>
            <w:pPr>
              <w:spacing w:before="0" w:after="0" w:line="259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2F6F5E"/>
                <w:sz w:val="22"/>
              </w:rPr>
              <w:t>6</w:t>
            </w:r>
          </w:p>
        </w:tc>
        <w:tc>
          <w:tcPr>
            <w:tcW w:type="dxa" w:w="1984"/>
            <w:vAlign w:val="center"/>
            <w:shd w:fill="F7FAF9"/>
            <w:tcBorders>
              <w:top w:val="single" w:sz="4" w:color="D8DEE6"/>
              <w:left w:val="single" w:sz="4" w:color="D8DEE6"/>
              <w:bottom w:val="single" w:sz="4" w:color="D8DEE6"/>
              <w:right w:val="single" w:sz="4" w:color="D8DEE6"/>
            </w:tcBorders>
          </w:tcPr>
          <w:p>
            <w:pPr>
              <w:spacing w:before="0" w:after="0" w:line="259" w:lineRule="auto"/>
            </w:pPr>
            <w:r>
              <w:rPr>
                <w:rFonts w:ascii="Arial Unicode MS" w:hAnsi="Arial Unicode MS" w:eastAsia="Arial Unicode MS"/>
                <w:b/>
                <w:color w:val="152640"/>
                <w:sz w:val="17"/>
              </w:rPr>
              <w:t>再発防止</w:t>
            </w:r>
          </w:p>
        </w:tc>
        <w:tc>
          <w:tcPr>
            <w:tcW w:type="dxa" w:w="5046"/>
            <w:vAlign w:val="center"/>
            <w:shd w:fill="F7FAF9"/>
            <w:tcBorders>
              <w:top w:val="single" w:sz="4" w:color="D8DEE6"/>
              <w:left w:val="single" w:sz="4" w:color="D8DEE6"/>
              <w:bottom w:val="single" w:sz="4" w:color="D8DEE6"/>
              <w:right w:val="single" w:sz="4" w:color="D8DEE6"/>
            </w:tcBorders>
          </w:tcPr>
          <w:p>
            <w:pPr>
              <w:spacing w:before="0" w:after="0" w:line="259" w:lineRule="auto"/>
            </w:pPr>
            <w:r>
              <w:rPr>
                <w:rFonts w:ascii="Arial Unicode MS" w:hAnsi="Arial Unicode MS" w:eastAsia="Arial Unicode MS"/>
                <w:b w:val="0"/>
                <w:color w:val="303840"/>
                <w:sz w:val="16"/>
              </w:rPr>
              <w:t>原因と対応を振り返り、手順・研修・掲示・記録方法等を見直す仕組みがある。事実が確認できなかった場合も、必要な再発防止策を検討する。</w:t>
            </w:r>
          </w:p>
          <w:p>
            <w:pPr>
              <w:spacing w:before="40" w:after="0" w:line="259" w:lineRule="auto"/>
            </w:pPr>
            <w:r>
              <w:rPr>
                <w:rFonts w:ascii="Arial Unicode MS" w:hAnsi="Arial Unicode MS" w:eastAsia="Arial Unicode MS"/>
                <w:b w:val="0"/>
                <w:color w:val="5F6670"/>
                <w:sz w:val="14"/>
              </w:rPr>
              <w:t>確認資料：振り返り記録／研修</w:t>
            </w:r>
          </w:p>
        </w:tc>
        <w:tc>
          <w:tcPr>
            <w:tcW w:type="dxa" w:w="1474"/>
            <w:vAlign w:val="center"/>
            <w:shd w:fill="F7FAF9"/>
            <w:tcBorders>
              <w:top w:val="single" w:sz="4" w:color="D8DEE6"/>
              <w:left w:val="single" w:sz="4" w:color="D8DEE6"/>
              <w:bottom w:val="single" w:sz="4" w:color="D8DEE6"/>
              <w:right w:val="single" w:sz="4" w:color="D8DEE6"/>
            </w:tcBorders>
          </w:tcPr>
          <w:p>
            <w:pPr>
              <w:spacing w:before="0" w:after="0" w:line="259" w:lineRule="auto"/>
            </w:pPr>
            <w:r>
              <w:rPr>
                <w:rFonts w:ascii="Arial Unicode MS" w:hAnsi="Arial Unicode MS" w:eastAsia="Arial Unicode MS"/>
                <w:b w:val="0"/>
                <w:color w:val="303840"/>
                <w:sz w:val="15"/>
              </w:rPr>
              <w:t>□ できている</w:t>
              <w:br/>
              <w:t>□ 要改善</w:t>
              <w:br/>
              <w:t>□ 未着手</w:t>
            </w:r>
          </w:p>
        </w:tc>
        <w:tc>
          <w:tcPr>
            <w:tcW w:type="dxa" w:w="1474"/>
            <w:vAlign w:val="center"/>
            <w:shd w:fill="F7FAF9"/>
            <w:tcBorders>
              <w:top w:val="single" w:sz="4" w:color="D8DEE6"/>
              <w:left w:val="single" w:sz="4" w:color="D8DEE6"/>
              <w:bottom w:val="single" w:sz="4" w:color="D8DEE6"/>
              <w:right w:val="single" w:sz="4" w:color="D8DEE6"/>
            </w:tcBorders>
          </w:tcPr>
          <w:p>
            <w:pPr>
              <w:spacing w:before="0" w:after="0" w:line="259" w:lineRule="auto"/>
            </w:pPr>
            <w:r>
              <w:rPr>
                <w:rFonts w:ascii="Arial Unicode MS" w:hAnsi="Arial Unicode MS" w:eastAsia="Arial Unicode MS"/>
                <w:b w:val="0"/>
                <w:color w:val="303840"/>
                <w:sz w:val="15"/>
              </w:rPr>
              <w:t>担当：＿＿＿＿</w:t>
              <w:br/>
              <w:t>期限：＿＿／＿＿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30"/>
        <w:gridCol w:w="3515"/>
      </w:tblGrid>
      <w:tr>
        <w:tc>
          <w:tcPr>
            <w:tcW w:type="dxa" w:w="5301"/>
            <w:shd w:fill="EAF3EF"/>
            <w:tcBorders>
              <w:top w:val="single" w:sz="6" w:color="B8D3C8"/>
              <w:left w:val="single" w:sz="6" w:color="B8D3C8"/>
              <w:bottom w:val="single" w:sz="6" w:color="B8D3C8"/>
              <w:right w:val="single" w:sz="6" w:color="B8D3C8"/>
            </w:tcBorders>
          </w:tcPr>
          <w:p>
            <w:pPr>
              <w:spacing w:before="60" w:after="0" w:line="259" w:lineRule="auto"/>
            </w:pPr>
            <w:r>
              <w:rPr>
                <w:rFonts w:ascii="Arial Unicode MS" w:hAnsi="Arial Unicode MS" w:eastAsia="Arial Unicode MS"/>
                <w:b/>
                <w:color w:val="2F6F5E"/>
                <w:sz w:val="17"/>
              </w:rPr>
              <w:t>次にすること</w:t>
            </w:r>
          </w:p>
          <w:p>
            <w:pPr>
              <w:spacing w:before="0" w:after="60" w:line="259" w:lineRule="auto"/>
            </w:pPr>
            <w:r>
              <w:rPr>
                <w:rFonts w:ascii="Arial Unicode MS" w:hAnsi="Arial Unicode MS" w:eastAsia="Arial Unicode MS"/>
                <w:b w:val="0"/>
                <w:color w:val="303840"/>
                <w:sz w:val="15"/>
              </w:rPr>
              <w:t>「要改善」「未着手」が1つでもあれば、方針・相談窓口・記録・研修をセットで整備します。自社の業種・人数・既存規程に合わせ、必ず内容を確認してから運用してください。</w:t>
            </w:r>
          </w:p>
        </w:tc>
        <w:tc>
          <w:tcPr>
            <w:tcW w:type="dxa" w:w="5301"/>
            <w:shd w:fill="EAF3EF"/>
            <w:tcBorders>
              <w:top w:val="single" w:sz="6" w:color="B8D3C8"/>
              <w:left w:val="single" w:sz="6" w:color="B8D3C8"/>
              <w:bottom w:val="single" w:sz="6" w:color="B8D3C8"/>
              <w:right w:val="single" w:sz="6" w:color="B8D3C8"/>
            </w:tcBorders>
          </w:tcPr>
          <w:p>
            <w:pPr>
              <w:spacing w:before="120" w:after="0" w:line="259" w:lineRule="auto"/>
            </w:pPr>
            <w:r>
              <w:rPr>
                <w:rFonts w:ascii="Arial Unicode MS" w:hAnsi="Arial Unicode MS" w:eastAsia="Arial Unicode MS"/>
                <w:b/>
                <w:color w:val="152640"/>
                <w:sz w:val="16"/>
              </w:rPr>
              <w:t>点検日：＿＿＿＿＿＿＿＿</w:t>
              <w:br/>
              <w:t>確認者：＿＿＿＿＿＿＿＿</w:t>
            </w:r>
          </w:p>
        </w:tc>
      </w:tr>
    </w:tbl>
    <w:p>
      <w:pPr>
        <w:spacing w:before="80" w:after="0" w:line="240" w:lineRule="auto"/>
      </w:pPr>
      <w:r>
        <w:rPr>
          <w:rFonts w:ascii="Arial Unicode MS" w:hAnsi="Arial Unicode MS" w:eastAsia="Arial Unicode MS"/>
          <w:color w:val="5F6670"/>
          <w:sz w:val="13"/>
        </w:rPr>
        <w:t>出典：厚生労働省「職場におけるハラスメントの防止のために」および施行資料（2026年9月4日確認）</w:t>
        <w:br/>
        <w:t>https://www.mhlw.go.jp/stf/seisakunitsuite/bunya/koyou_roudou/koyoukintou/seisaku06/</w:t>
        <w:br/>
        <w:t>※本資料は自己点検用であり、個別の法的助言や法令適合の保証ではありません。必要に応じて社会保険労務士・弁護士等へご相談ください。</w:t>
      </w:r>
    </w:p>
    <w:sectPr>
      <w:footerReference w:type="default" r:id="rId9"/>
      <w:pgSz w:w="11906" w:h="16838"/>
      <w:pgMar w:top="624" w:right="652" w:bottom="567" w:left="652" w:header="720" w:footer="25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 Unicode MS" w:hAnsi="Arial Unicode MS" w:eastAsia="Arial Unicode MS"/>
        <w:color w:val="5F6670"/>
        <w:sz w:val="14"/>
      </w:rPr>
      <w:t>無料版｜小さな会社のためのカスハラ対策キット　mikata-note.com/kit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 Unicode MS" w:hAnsi="Arial Unicode MS" w:eastAsia="Arial Unicode M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カスタマーハラスメント対策 6項目チェックリスト</dc:title>
  <dc:subject>2026年10月1日施行に向けた事業主向け自己点検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